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CF1131" w:rsidRPr="00CF1131" w:rsidRDefault="00CF1131" w:rsidP="00CF1131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CF1131">
        <w:rPr>
          <w:b/>
          <w:bCs/>
          <w:color w:val="333333"/>
          <w:sz w:val="28"/>
          <w:szCs w:val="28"/>
        </w:rPr>
        <w:t>Изменения в закон о страховых пенсиях</w:t>
      </w:r>
    </w:p>
    <w:bookmarkEnd w:id="0"/>
    <w:p w:rsidR="00CF1131" w:rsidRPr="00CF1131" w:rsidRDefault="00CF1131" w:rsidP="00CF113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CF1131">
        <w:rPr>
          <w:color w:val="000000"/>
          <w:sz w:val="28"/>
          <w:szCs w:val="28"/>
        </w:rPr>
        <w:t> </w:t>
      </w:r>
      <w:r w:rsidRPr="00CF1131">
        <w:rPr>
          <w:color w:val="FFFFFF"/>
          <w:sz w:val="28"/>
          <w:szCs w:val="28"/>
        </w:rPr>
        <w:t>Текст</w:t>
      </w:r>
    </w:p>
    <w:p w:rsidR="00CF1131" w:rsidRPr="00CF1131" w:rsidRDefault="00CF1131" w:rsidP="00CF113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Законодателем </w:t>
      </w:r>
      <w:r w:rsidRPr="00CF1131">
        <w:rPr>
          <w:color w:val="333333"/>
          <w:sz w:val="28"/>
          <w:szCs w:val="28"/>
        </w:rPr>
        <w:t>29 мая 2023 года принят Федеральный закон № 190-ФЗ «О внесении изменений в Федеральный закон «О государственном пенсионном обеспечении в Российской Федерации» и Федеральный закон «О страховых пенсиях».</w:t>
      </w:r>
    </w:p>
    <w:p w:rsidR="00CF1131" w:rsidRPr="00CF1131" w:rsidRDefault="00CF1131" w:rsidP="00CF113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F1131">
        <w:rPr>
          <w:color w:val="333333"/>
          <w:sz w:val="28"/>
          <w:szCs w:val="28"/>
        </w:rPr>
        <w:t>Внесены изменения в статью 29 Федерального закона от 28.12.2013 № 400-ФЗ «О страховых пенсиях», в соответствии с которыми с 01.01.2024 исполнение требований исполнительных документов о взыскании периодических платежей, о взыскании денежных средств, не превышающих в сумме ста тысяч рублей, направленных в организацию или иному лицу, выплачивающим должнику заработную плату, пенсию, стипендию и иные периодические платежи, непосредственно взыскателем, будет осуществляться с учетом требований о сохранении за гражданином-должником продуктов питания и денежных средств на общую сумму не менее установленной величины прожиточного минимума самого гражданина-должника и лиц, находящихся на его иждивении, в том числе 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гражданина-должника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</w:p>
    <w:p w:rsidR="00CF1131" w:rsidRPr="00CF1131" w:rsidRDefault="00CF1131" w:rsidP="00CF113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F1131">
        <w:rPr>
          <w:color w:val="333333"/>
          <w:sz w:val="28"/>
          <w:szCs w:val="28"/>
        </w:rPr>
        <w:t>Иными словами, организация или иное лицо, выплачивающие должнику заработную плату, пенсию, стипендию и иные периодические платежи, будут обязаны сохранять за должником денежные средства в размере величины прожиточного минимума при поступлении исполнительного документа с указанным выше предметом исполнения напрямую от взыскателя.</w:t>
      </w:r>
    </w:p>
    <w:p w:rsidR="00CF1131" w:rsidRPr="00CF1131" w:rsidRDefault="00CF1131" w:rsidP="00CF113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F1131">
        <w:rPr>
          <w:color w:val="333333"/>
          <w:sz w:val="28"/>
          <w:szCs w:val="28"/>
        </w:rPr>
        <w:t>Ранее указанные требования распространялись лишь на судебных приставов-исполнителей.</w:t>
      </w:r>
    </w:p>
    <w:p w:rsidR="006162F1" w:rsidRPr="006325B2" w:rsidRDefault="006162F1" w:rsidP="006325B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71AE3" w:rsidRPr="00C51888" w:rsidRDefault="00371AE3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2AFC"/>
    <w:rsid w:val="001F481E"/>
    <w:rsid w:val="001F69F8"/>
    <w:rsid w:val="00203659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98B0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2024-01-04T09:56:00Z</cp:lastPrinted>
  <dcterms:created xsi:type="dcterms:W3CDTF">2024-03-25T16:16:00Z</dcterms:created>
  <dcterms:modified xsi:type="dcterms:W3CDTF">2024-03-25T16:16:00Z</dcterms:modified>
</cp:coreProperties>
</file>